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733" w:rsidRPr="001806B6" w:rsidRDefault="00727733" w:rsidP="00727733">
      <w:pPr>
        <w:rPr>
          <w:sz w:val="18"/>
          <w:szCs w:val="18"/>
        </w:rPr>
      </w:pPr>
      <w:r w:rsidRPr="001806B6">
        <w:rPr>
          <w:rFonts w:hint="eastAsia"/>
          <w:sz w:val="18"/>
          <w:szCs w:val="18"/>
        </w:rPr>
        <w:t>様式</w:t>
      </w:r>
      <w:r w:rsidR="006E51D9">
        <w:rPr>
          <w:rFonts w:hint="eastAsia"/>
          <w:sz w:val="18"/>
          <w:szCs w:val="18"/>
        </w:rPr>
        <w:t>第１号</w:t>
      </w:r>
      <w:r w:rsidRPr="001806B6">
        <w:rPr>
          <w:rFonts w:hint="eastAsia"/>
          <w:sz w:val="18"/>
          <w:szCs w:val="18"/>
        </w:rPr>
        <w:t>（第</w:t>
      </w:r>
      <w:r w:rsidR="006E51D9">
        <w:rPr>
          <w:rFonts w:hint="eastAsia"/>
          <w:sz w:val="18"/>
          <w:szCs w:val="18"/>
        </w:rPr>
        <w:t>５</w:t>
      </w:r>
      <w:bookmarkStart w:id="0" w:name="_GoBack"/>
      <w:bookmarkEnd w:id="0"/>
      <w:r w:rsidRPr="001806B6">
        <w:rPr>
          <w:rFonts w:hint="eastAsia"/>
          <w:sz w:val="18"/>
          <w:szCs w:val="18"/>
        </w:rPr>
        <w:t>条関係）</w:t>
      </w:r>
    </w:p>
    <w:p w:rsidR="00727733" w:rsidRDefault="00727733" w:rsidP="00727733">
      <w:pPr>
        <w:ind w:right="-2"/>
        <w:jc w:val="center"/>
      </w:pPr>
      <w:r>
        <w:rPr>
          <w:rFonts w:hint="eastAsia"/>
        </w:rPr>
        <w:t>地籍調査暫定成果</w:t>
      </w:r>
      <w:r w:rsidR="000243FC">
        <w:rPr>
          <w:rFonts w:hint="eastAsia"/>
        </w:rPr>
        <w:t>（</w:t>
      </w:r>
      <w:r>
        <w:rPr>
          <w:rFonts w:hint="eastAsia"/>
        </w:rPr>
        <w:t>閲覧</w:t>
      </w:r>
      <w:r w:rsidR="000243FC">
        <w:rPr>
          <w:rFonts w:hint="eastAsia"/>
        </w:rPr>
        <w:t>・交付）</w:t>
      </w:r>
      <w:r>
        <w:rPr>
          <w:rFonts w:hint="eastAsia"/>
        </w:rPr>
        <w:t>申請書</w:t>
      </w:r>
    </w:p>
    <w:p w:rsidR="00727733" w:rsidRDefault="00F457EF" w:rsidP="00727733">
      <w:pPr>
        <w:jc w:val="right"/>
      </w:pPr>
      <w:r>
        <w:rPr>
          <w:rFonts w:hint="eastAsia"/>
        </w:rPr>
        <w:t>令和</w:t>
      </w:r>
      <w:r w:rsidR="00727733" w:rsidRPr="00130D5A">
        <w:rPr>
          <w:rFonts w:hint="eastAsia"/>
        </w:rPr>
        <w:t xml:space="preserve">　　年　　月　　日</w:t>
      </w:r>
    </w:p>
    <w:p w:rsidR="00727733" w:rsidRPr="00130D5A" w:rsidRDefault="00727733" w:rsidP="00727733">
      <w:r w:rsidRPr="00130D5A">
        <w:rPr>
          <w:rFonts w:hint="eastAsia"/>
        </w:rPr>
        <w:t xml:space="preserve">　小国町長　様</w:t>
      </w:r>
    </w:p>
    <w:p w:rsidR="00727733" w:rsidRPr="00130D5A" w:rsidRDefault="00727733" w:rsidP="00727733">
      <w:pPr>
        <w:wordWrap w:val="0"/>
        <w:spacing w:line="360" w:lineRule="auto"/>
        <w:jc w:val="right"/>
      </w:pPr>
      <w:r>
        <w:rPr>
          <w:rFonts w:hint="eastAsia"/>
        </w:rPr>
        <w:t>（申請者）</w:t>
      </w:r>
      <w:r w:rsidRPr="00130D5A">
        <w:rPr>
          <w:rFonts w:hint="eastAsia"/>
        </w:rPr>
        <w:t xml:space="preserve">住所　　　　　　　　　　</w:t>
      </w:r>
      <w:r>
        <w:rPr>
          <w:rFonts w:hint="eastAsia"/>
        </w:rPr>
        <w:t xml:space="preserve">　　</w:t>
      </w:r>
      <w:r w:rsidRPr="00130D5A">
        <w:rPr>
          <w:rFonts w:hint="eastAsia"/>
        </w:rPr>
        <w:t xml:space="preserve">　　　　　　　　</w:t>
      </w:r>
    </w:p>
    <w:p w:rsidR="00727733" w:rsidRDefault="00727733" w:rsidP="00727733">
      <w:pPr>
        <w:wordWrap w:val="0"/>
        <w:spacing w:line="360" w:lineRule="auto"/>
        <w:jc w:val="right"/>
      </w:pPr>
      <w:r>
        <w:rPr>
          <w:rFonts w:hint="eastAsia"/>
        </w:rPr>
        <w:t>氏名</w:t>
      </w:r>
      <w:r w:rsidRPr="00130D5A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</w:t>
      </w:r>
      <w:r w:rsidRPr="00130D5A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Pr="00130D5A">
        <w:rPr>
          <w:rFonts w:hint="eastAsia"/>
        </w:rPr>
        <w:t xml:space="preserve">　</w:t>
      </w:r>
    </w:p>
    <w:p w:rsidR="00727733" w:rsidRDefault="00727733" w:rsidP="00727733">
      <w:pPr>
        <w:wordWrap w:val="0"/>
        <w:spacing w:line="360" w:lineRule="auto"/>
        <w:jc w:val="right"/>
      </w:pPr>
      <w:r>
        <w:rPr>
          <w:rFonts w:hint="eastAsia"/>
        </w:rPr>
        <w:t xml:space="preserve">間柄　　□本人　□相続人　□代理人　　　　　</w:t>
      </w:r>
    </w:p>
    <w:p w:rsidR="00727733" w:rsidRPr="00130D5A" w:rsidRDefault="00727733" w:rsidP="00727733">
      <w:pPr>
        <w:wordWrap w:val="0"/>
        <w:spacing w:line="360" w:lineRule="auto"/>
        <w:jc w:val="right"/>
      </w:pPr>
      <w:r>
        <w:rPr>
          <w:rFonts w:hint="eastAsia"/>
        </w:rPr>
        <w:t xml:space="preserve">電話番号　　　　　　　　　　　　　　　　　　</w:t>
      </w:r>
    </w:p>
    <w:p w:rsidR="00727733" w:rsidRDefault="00727733" w:rsidP="00727733">
      <w:r w:rsidRPr="00130D5A">
        <w:rPr>
          <w:rFonts w:hint="eastAsia"/>
        </w:rPr>
        <w:t xml:space="preserve">　</w:t>
      </w:r>
      <w:r>
        <w:rPr>
          <w:rFonts w:hint="eastAsia"/>
        </w:rPr>
        <w:t>私は、下記</w:t>
      </w:r>
      <w:r w:rsidR="000243FC">
        <w:rPr>
          <w:rFonts w:hint="eastAsia"/>
        </w:rPr>
        <w:t>（</w:t>
      </w:r>
      <w:r>
        <w:rPr>
          <w:rFonts w:hint="eastAsia"/>
        </w:rPr>
        <w:t>閲覧</w:t>
      </w:r>
      <w:r w:rsidR="000243FC">
        <w:rPr>
          <w:rFonts w:hint="eastAsia"/>
        </w:rPr>
        <w:t>・交付）</w:t>
      </w:r>
      <w:r>
        <w:rPr>
          <w:rFonts w:hint="eastAsia"/>
        </w:rPr>
        <w:t>書類が国土調査法第</w:t>
      </w:r>
      <w:r w:rsidR="00F854C3">
        <w:rPr>
          <w:rFonts w:hint="eastAsia"/>
        </w:rPr>
        <w:t>２０</w:t>
      </w:r>
      <w:r>
        <w:rPr>
          <w:rFonts w:hint="eastAsia"/>
        </w:rPr>
        <w:t>条に規定する</w:t>
      </w:r>
      <w:r w:rsidR="00F854C3">
        <w:rPr>
          <w:rFonts w:hint="eastAsia"/>
        </w:rPr>
        <w:t>登記所に送付する</w:t>
      </w:r>
      <w:r>
        <w:rPr>
          <w:rFonts w:hint="eastAsia"/>
        </w:rPr>
        <w:t>前の暫定成果であることを了承し申請します。</w:t>
      </w:r>
    </w:p>
    <w:p w:rsidR="00727733" w:rsidRPr="00130D5A" w:rsidRDefault="00727733" w:rsidP="00727733">
      <w:pPr>
        <w:jc w:val="center"/>
      </w:pPr>
      <w:r>
        <w:rPr>
          <w:rFonts w:hint="eastAsia"/>
        </w:rPr>
        <w:t>記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88"/>
        <w:gridCol w:w="7364"/>
      </w:tblGrid>
      <w:tr w:rsidR="00727733" w:rsidTr="002A0F0B">
        <w:trPr>
          <w:trHeight w:val="113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7733" w:rsidRPr="00727733" w:rsidRDefault="00727733" w:rsidP="0023331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03498">
              <w:rPr>
                <w:rFonts w:ascii="ＭＳ ゴシック" w:eastAsia="ＭＳ ゴシック" w:hAnsi="ＭＳ ゴシック" w:hint="eastAsia"/>
                <w:spacing w:val="42"/>
                <w:kern w:val="0"/>
                <w:sz w:val="22"/>
                <w:fitText w:val="1135" w:id="-1412697599"/>
              </w:rPr>
              <w:t>申請理</w:t>
            </w:r>
            <w:r w:rsidRPr="00103498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135" w:id="-1412697599"/>
              </w:rPr>
              <w:t>由</w:t>
            </w:r>
          </w:p>
        </w:tc>
        <w:tc>
          <w:tcPr>
            <w:tcW w:w="73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7733" w:rsidRPr="00727733" w:rsidRDefault="00727733" w:rsidP="0023331D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27733" w:rsidTr="00103498">
        <w:trPr>
          <w:trHeight w:val="624"/>
        </w:trPr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733" w:rsidRPr="00727733" w:rsidRDefault="00727733" w:rsidP="007277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03498">
              <w:rPr>
                <w:rFonts w:ascii="ＭＳ ゴシック" w:eastAsia="ＭＳ ゴシック" w:hAnsi="ＭＳ ゴシック" w:hint="eastAsia"/>
                <w:spacing w:val="42"/>
                <w:kern w:val="0"/>
                <w:sz w:val="22"/>
                <w:fitText w:val="1135" w:id="-1412697600"/>
              </w:rPr>
              <w:t>申請箇</w:t>
            </w:r>
            <w:r w:rsidRPr="00103498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135" w:id="-1412697600"/>
              </w:rPr>
              <w:t>所</w:t>
            </w:r>
          </w:p>
        </w:tc>
        <w:tc>
          <w:tcPr>
            <w:tcW w:w="7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733" w:rsidRPr="00727733" w:rsidRDefault="00727733" w:rsidP="0023331D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小国町大字　　　　　　　字</w:t>
            </w:r>
          </w:p>
        </w:tc>
      </w:tr>
      <w:tr w:rsidR="00727733" w:rsidTr="00103498">
        <w:trPr>
          <w:trHeight w:val="624"/>
        </w:trPr>
        <w:tc>
          <w:tcPr>
            <w:tcW w:w="1588" w:type="dxa"/>
            <w:tcBorders>
              <w:left w:val="single" w:sz="4" w:space="0" w:color="auto"/>
            </w:tcBorders>
            <w:vAlign w:val="center"/>
          </w:tcPr>
          <w:p w:rsidR="00103498" w:rsidRDefault="00727733" w:rsidP="0023331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閲覧</w:t>
            </w:r>
            <w:r w:rsidR="00103498">
              <w:rPr>
                <w:rFonts w:ascii="ＭＳ ゴシック" w:eastAsia="ＭＳ ゴシック" w:hAnsi="ＭＳ ゴシック" w:hint="eastAsia"/>
                <w:sz w:val="22"/>
              </w:rPr>
              <w:t>・交付</w:t>
            </w:r>
          </w:p>
          <w:p w:rsidR="00727733" w:rsidRPr="00727733" w:rsidRDefault="00727733" w:rsidP="0023331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03498">
              <w:rPr>
                <w:rFonts w:ascii="ＭＳ ゴシック" w:eastAsia="ＭＳ ゴシック" w:hAnsi="ＭＳ ゴシック" w:hint="eastAsia"/>
                <w:spacing w:val="42"/>
                <w:kern w:val="0"/>
                <w:sz w:val="22"/>
                <w:fitText w:val="1135" w:id="-1412697598"/>
              </w:rPr>
              <w:t>する書</w:t>
            </w:r>
            <w:r w:rsidRPr="00103498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135" w:id="-1412697598"/>
              </w:rPr>
              <w:t>類</w:t>
            </w:r>
          </w:p>
        </w:tc>
        <w:tc>
          <w:tcPr>
            <w:tcW w:w="7364" w:type="dxa"/>
            <w:tcBorders>
              <w:right w:val="single" w:sz="4" w:space="0" w:color="auto"/>
            </w:tcBorders>
            <w:vAlign w:val="center"/>
          </w:tcPr>
          <w:p w:rsidR="00727733" w:rsidRDefault="00727733" w:rsidP="0023331D">
            <w:pPr>
              <w:rPr>
                <w:rFonts w:ascii="ＭＳ ゴシック" w:eastAsia="ＭＳ ゴシック" w:hAnsi="ＭＳ ゴシック"/>
                <w:sz w:val="22"/>
              </w:rPr>
            </w:pPr>
            <w:r w:rsidRPr="00727733">
              <w:rPr>
                <w:rFonts w:ascii="ＭＳ ゴシック" w:eastAsia="ＭＳ ゴシック" w:hAnsi="ＭＳ ゴシック" w:hint="eastAsia"/>
                <w:sz w:val="22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地籍図（案）</w:t>
            </w:r>
            <w:r w:rsidRPr="00727733">
              <w:rPr>
                <w:rFonts w:ascii="ＭＳ ゴシック" w:eastAsia="ＭＳ ゴシック" w:hAnsi="ＭＳ ゴシック" w:hint="eastAsia"/>
                <w:sz w:val="22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地籍簿（案）</w:t>
            </w:r>
            <w:r w:rsidRPr="00727733">
              <w:rPr>
                <w:rFonts w:ascii="ＭＳ ゴシック" w:eastAsia="ＭＳ ゴシック" w:hAnsi="ＭＳ ゴシック" w:hint="eastAsia"/>
                <w:sz w:val="22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測量暫定成果</w:t>
            </w:r>
          </w:p>
          <w:p w:rsidR="000243FC" w:rsidRPr="00727733" w:rsidRDefault="000243FC" w:rsidP="0023331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□一筆図形（筆界点・基準点番号図及び同座標表の数値情報）</w:t>
            </w:r>
          </w:p>
        </w:tc>
      </w:tr>
      <w:tr w:rsidR="000243FC" w:rsidTr="00103498">
        <w:trPr>
          <w:trHeight w:val="624"/>
        </w:trPr>
        <w:tc>
          <w:tcPr>
            <w:tcW w:w="1588" w:type="dxa"/>
            <w:tcBorders>
              <w:left w:val="single" w:sz="4" w:space="0" w:color="auto"/>
            </w:tcBorders>
            <w:vAlign w:val="center"/>
          </w:tcPr>
          <w:p w:rsidR="000243FC" w:rsidRPr="000243FC" w:rsidRDefault="000243FC" w:rsidP="0023331D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103498">
              <w:rPr>
                <w:rFonts w:ascii="ＭＳ ゴシック" w:eastAsia="ＭＳ ゴシック" w:hAnsi="ＭＳ ゴシック" w:hint="eastAsia"/>
                <w:kern w:val="0"/>
                <w:sz w:val="22"/>
              </w:rPr>
              <w:t>電磁的記録</w:t>
            </w:r>
          </w:p>
          <w:p w:rsidR="000243FC" w:rsidRPr="00727733" w:rsidRDefault="000243FC" w:rsidP="0023331D">
            <w:pPr>
              <w:jc w:val="center"/>
              <w:rPr>
                <w:kern w:val="0"/>
              </w:rPr>
            </w:pPr>
            <w:r w:rsidRPr="00103498">
              <w:rPr>
                <w:rFonts w:ascii="ＭＳ ゴシック" w:eastAsia="ＭＳ ゴシック" w:hAnsi="ＭＳ ゴシック" w:hint="eastAsia"/>
                <w:spacing w:val="119"/>
                <w:kern w:val="0"/>
                <w:sz w:val="22"/>
                <w:fitText w:val="1135" w:id="-1412697597"/>
              </w:rPr>
              <w:t>の交</w:t>
            </w:r>
            <w:r w:rsidRPr="00103498">
              <w:rPr>
                <w:rFonts w:ascii="ＭＳ ゴシック" w:eastAsia="ＭＳ ゴシック" w:hAnsi="ＭＳ ゴシック" w:hint="eastAsia"/>
                <w:kern w:val="0"/>
                <w:sz w:val="22"/>
                <w:fitText w:val="1135" w:id="-1412697597"/>
              </w:rPr>
              <w:t>付</w:t>
            </w:r>
          </w:p>
        </w:tc>
        <w:tc>
          <w:tcPr>
            <w:tcW w:w="7364" w:type="dxa"/>
            <w:tcBorders>
              <w:right w:val="single" w:sz="4" w:space="0" w:color="auto"/>
            </w:tcBorders>
            <w:vAlign w:val="center"/>
          </w:tcPr>
          <w:p w:rsidR="000243FC" w:rsidRPr="000243FC" w:rsidRDefault="000243FC" w:rsidP="0023331D">
            <w:pPr>
              <w:rPr>
                <w:rFonts w:ascii="ＭＳ ゴシック" w:eastAsia="ＭＳ ゴシック" w:hAnsi="ＭＳ ゴシック"/>
                <w:sz w:val="22"/>
              </w:rPr>
            </w:pPr>
            <w:r w:rsidRPr="000243FC">
              <w:rPr>
                <w:rFonts w:ascii="ＭＳ ゴシック" w:eastAsia="ＭＳ ゴシック" w:hAnsi="ＭＳ ゴシック" w:hint="eastAsia"/>
                <w:sz w:val="22"/>
              </w:rPr>
              <w:t xml:space="preserve">　□希望する　　□希望しない</w:t>
            </w:r>
          </w:p>
        </w:tc>
      </w:tr>
      <w:tr w:rsidR="00727733" w:rsidTr="002A0F0B">
        <w:trPr>
          <w:trHeight w:val="794"/>
        </w:trPr>
        <w:tc>
          <w:tcPr>
            <w:tcW w:w="1588" w:type="dxa"/>
            <w:tcBorders>
              <w:left w:val="single" w:sz="4" w:space="0" w:color="auto"/>
            </w:tcBorders>
            <w:vAlign w:val="center"/>
          </w:tcPr>
          <w:p w:rsidR="00727733" w:rsidRPr="00727733" w:rsidRDefault="00727733" w:rsidP="0023331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03498">
              <w:rPr>
                <w:rFonts w:ascii="ＭＳ ゴシック" w:eastAsia="ＭＳ ゴシック" w:hAnsi="ＭＳ ゴシック" w:hint="eastAsia"/>
                <w:spacing w:val="347"/>
                <w:kern w:val="0"/>
                <w:sz w:val="22"/>
                <w:fitText w:val="1135" w:id="-1412697596"/>
              </w:rPr>
              <w:t>備</w:t>
            </w:r>
            <w:r w:rsidRPr="00103498">
              <w:rPr>
                <w:rFonts w:ascii="ＭＳ ゴシック" w:eastAsia="ＭＳ ゴシック" w:hAnsi="ＭＳ ゴシック" w:hint="eastAsia"/>
                <w:kern w:val="0"/>
                <w:sz w:val="22"/>
                <w:fitText w:val="1135" w:id="-1412697596"/>
              </w:rPr>
              <w:t>考</w:t>
            </w:r>
          </w:p>
        </w:tc>
        <w:tc>
          <w:tcPr>
            <w:tcW w:w="7364" w:type="dxa"/>
            <w:tcBorders>
              <w:right w:val="single" w:sz="4" w:space="0" w:color="auto"/>
            </w:tcBorders>
            <w:vAlign w:val="center"/>
          </w:tcPr>
          <w:p w:rsidR="00727733" w:rsidRPr="00727733" w:rsidRDefault="00727733" w:rsidP="0023331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727733" w:rsidRDefault="00727733" w:rsidP="00727733"/>
    <w:p w:rsidR="00727733" w:rsidRDefault="00727733" w:rsidP="00727733">
      <w:r>
        <w:rPr>
          <w:rFonts w:hint="eastAsia"/>
        </w:rPr>
        <w:t xml:space="preserve">　※代理人による申請の場合は、以下の委任状に記入をして下さい。</w:t>
      </w:r>
    </w:p>
    <w:p w:rsidR="00727733" w:rsidRDefault="00727733" w:rsidP="00727733"/>
    <w:p w:rsidR="00727733" w:rsidRDefault="00727733" w:rsidP="00727733"/>
    <w:p w:rsidR="00727733" w:rsidRDefault="00727733" w:rsidP="00727733">
      <w:pPr>
        <w:jc w:val="center"/>
      </w:pPr>
      <w:r>
        <w:rPr>
          <w:rFonts w:hint="eastAsia"/>
        </w:rPr>
        <w:t>委　　任　　状</w:t>
      </w:r>
    </w:p>
    <w:p w:rsidR="00727733" w:rsidRDefault="00727733" w:rsidP="00727733"/>
    <w:p w:rsidR="00727733" w:rsidRDefault="00727733" w:rsidP="00727733">
      <w:r>
        <w:rPr>
          <w:rFonts w:hint="eastAsia"/>
        </w:rPr>
        <w:t xml:space="preserve">　申請人を代理人と定め、地籍調査の暫定成果</w:t>
      </w:r>
      <w:r w:rsidR="000243FC">
        <w:rPr>
          <w:rFonts w:hint="eastAsia"/>
        </w:rPr>
        <w:t>（</w:t>
      </w:r>
      <w:r>
        <w:rPr>
          <w:rFonts w:hint="eastAsia"/>
        </w:rPr>
        <w:t>閲覧</w:t>
      </w:r>
      <w:r w:rsidR="000243FC">
        <w:rPr>
          <w:rFonts w:hint="eastAsia"/>
        </w:rPr>
        <w:t>・交付）</w:t>
      </w:r>
      <w:r>
        <w:rPr>
          <w:rFonts w:hint="eastAsia"/>
        </w:rPr>
        <w:t>に関する権限を委任します。</w:t>
      </w:r>
    </w:p>
    <w:p w:rsidR="00727733" w:rsidRDefault="00727733" w:rsidP="00727733"/>
    <w:p w:rsidR="00727733" w:rsidRDefault="00727733" w:rsidP="00727733">
      <w:pPr>
        <w:ind w:right="908"/>
      </w:pPr>
      <w:r>
        <w:rPr>
          <w:rFonts w:hint="eastAsia"/>
        </w:rPr>
        <w:t xml:space="preserve">　　　　</w:t>
      </w:r>
      <w:r w:rsidR="00F457EF">
        <w:rPr>
          <w:rFonts w:hint="eastAsia"/>
        </w:rPr>
        <w:t>令和</w:t>
      </w:r>
      <w:r w:rsidRPr="00130D5A">
        <w:rPr>
          <w:rFonts w:hint="eastAsia"/>
        </w:rPr>
        <w:t xml:space="preserve">　　年　　月　　日</w:t>
      </w:r>
    </w:p>
    <w:p w:rsidR="00727733" w:rsidRPr="00727733" w:rsidRDefault="00727733" w:rsidP="00727733"/>
    <w:p w:rsidR="00727733" w:rsidRDefault="00727733" w:rsidP="00727733">
      <w:r>
        <w:rPr>
          <w:rFonts w:hint="eastAsia"/>
        </w:rPr>
        <w:t xml:space="preserve">　　　所有者（相続人）の住所・氏名</w:t>
      </w:r>
    </w:p>
    <w:p w:rsidR="00727733" w:rsidRPr="00727733" w:rsidRDefault="00727733" w:rsidP="00727733"/>
    <w:p w:rsidR="00727733" w:rsidRDefault="00727733" w:rsidP="00727733">
      <w:r>
        <w:rPr>
          <w:rFonts w:hint="eastAsia"/>
        </w:rPr>
        <w:t xml:space="preserve">　　　　　　　　　　住所　　</w:t>
      </w:r>
      <w:r w:rsidRPr="00727733">
        <w:rPr>
          <w:rFonts w:hint="eastAsia"/>
          <w:u w:val="single"/>
        </w:rPr>
        <w:t xml:space="preserve">　　　　　　　　　　　　　　　　　　　　　　</w:t>
      </w:r>
    </w:p>
    <w:p w:rsidR="00727733" w:rsidRPr="00727733" w:rsidRDefault="00727733" w:rsidP="00727733"/>
    <w:p w:rsidR="00727733" w:rsidRDefault="00727733" w:rsidP="00727733">
      <w:r>
        <w:rPr>
          <w:rFonts w:hint="eastAsia"/>
        </w:rPr>
        <w:t xml:space="preserve">　　　　　　　　　　氏名　　</w:t>
      </w:r>
      <w:r w:rsidRPr="00727733">
        <w:rPr>
          <w:rFonts w:hint="eastAsia"/>
          <w:u w:val="single"/>
        </w:rPr>
        <w:t xml:space="preserve">　　　　　　　　　　　　　　　　　　　　　　</w:t>
      </w:r>
    </w:p>
    <w:p w:rsidR="00727733" w:rsidRDefault="00727733" w:rsidP="00727733">
      <w:r>
        <w:rPr>
          <w:rFonts w:hint="eastAsia"/>
        </w:rPr>
        <w:t xml:space="preserve">　　　　　　　　　　　　　※法人は、記名押印も可。代表者本人が自署する場合を除く。</w:t>
      </w:r>
    </w:p>
    <w:p w:rsidR="00AE5297" w:rsidRDefault="00727733" w:rsidP="00727733">
      <w:r>
        <w:rPr>
          <w:rFonts w:hint="eastAsia"/>
        </w:rPr>
        <w:t xml:space="preserve">　　　　　　　　　　　　　　法人以外は、本人が自署しない場合は押印して下さい</w:t>
      </w:r>
    </w:p>
    <w:tbl>
      <w:tblPr>
        <w:tblStyle w:val="a3"/>
        <w:tblpPr w:leftFromText="142" w:rightFromText="142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2266"/>
      </w:tblGrid>
      <w:tr w:rsidR="00AE5297" w:rsidTr="008448CE">
        <w:trPr>
          <w:trHeight w:hRule="exact" w:val="284"/>
        </w:trPr>
        <w:tc>
          <w:tcPr>
            <w:tcW w:w="1555" w:type="dxa"/>
            <w:vAlign w:val="bottom"/>
          </w:tcPr>
          <w:p w:rsidR="00AE5297" w:rsidRPr="00AE5297" w:rsidRDefault="00AE5297" w:rsidP="00AE5297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AE5297">
              <w:rPr>
                <w:rFonts w:ascii="ＭＳ ゴシック" w:eastAsia="ＭＳ ゴシック" w:hAnsi="ＭＳ ゴシック" w:hint="eastAsia"/>
              </w:rPr>
              <w:t>受領</w:t>
            </w:r>
          </w:p>
        </w:tc>
        <w:tc>
          <w:tcPr>
            <w:tcW w:w="3541" w:type="dxa"/>
            <w:gridSpan w:val="2"/>
            <w:vAlign w:val="bottom"/>
          </w:tcPr>
          <w:p w:rsidR="00AE5297" w:rsidRPr="00AE5297" w:rsidRDefault="00AE5297" w:rsidP="00AE5297">
            <w:pPr>
              <w:spacing w:line="2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E5297" w:rsidTr="00AE5297">
        <w:trPr>
          <w:trHeight w:hRule="exact" w:val="284"/>
        </w:trPr>
        <w:tc>
          <w:tcPr>
            <w:tcW w:w="1555" w:type="dxa"/>
            <w:vAlign w:val="bottom"/>
          </w:tcPr>
          <w:p w:rsidR="00AE5297" w:rsidRPr="00AE5297" w:rsidRDefault="00AE5297" w:rsidP="00AE5297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1275" w:type="dxa"/>
            <w:vAlign w:val="bottom"/>
          </w:tcPr>
          <w:p w:rsidR="00AE5297" w:rsidRPr="00AE5297" w:rsidRDefault="00AE5297" w:rsidP="00AE5297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数量</w:t>
            </w:r>
          </w:p>
        </w:tc>
        <w:tc>
          <w:tcPr>
            <w:tcW w:w="2266" w:type="dxa"/>
            <w:vAlign w:val="bottom"/>
          </w:tcPr>
          <w:p w:rsidR="00AE5297" w:rsidRPr="00AE5297" w:rsidRDefault="00AE5297" w:rsidP="00AE5297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金額</w:t>
            </w:r>
          </w:p>
        </w:tc>
      </w:tr>
      <w:tr w:rsidR="00AE5297" w:rsidTr="00AE5297">
        <w:trPr>
          <w:trHeight w:hRule="exact" w:val="284"/>
        </w:trPr>
        <w:tc>
          <w:tcPr>
            <w:tcW w:w="1555" w:type="dxa"/>
            <w:vAlign w:val="bottom"/>
          </w:tcPr>
          <w:p w:rsidR="00AE5297" w:rsidRPr="00AE5297" w:rsidRDefault="00AE5297" w:rsidP="00AE5297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謄写手数料</w:t>
            </w:r>
          </w:p>
        </w:tc>
        <w:tc>
          <w:tcPr>
            <w:tcW w:w="1275" w:type="dxa"/>
            <w:vAlign w:val="bottom"/>
          </w:tcPr>
          <w:p w:rsidR="00AE5297" w:rsidRPr="00AE5297" w:rsidRDefault="00AE5297" w:rsidP="00AE5297">
            <w:pPr>
              <w:spacing w:line="20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枚</w:t>
            </w:r>
          </w:p>
        </w:tc>
        <w:tc>
          <w:tcPr>
            <w:tcW w:w="2266" w:type="dxa"/>
            <w:vAlign w:val="bottom"/>
          </w:tcPr>
          <w:p w:rsidR="00AE5297" w:rsidRPr="00AE5297" w:rsidRDefault="00AE5297" w:rsidP="00AE5297">
            <w:pPr>
              <w:spacing w:line="20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AE5297" w:rsidTr="00AE5297">
        <w:trPr>
          <w:trHeight w:hRule="exact" w:val="284"/>
        </w:trPr>
        <w:tc>
          <w:tcPr>
            <w:tcW w:w="1555" w:type="dxa"/>
            <w:vAlign w:val="bottom"/>
          </w:tcPr>
          <w:p w:rsidR="00AE5297" w:rsidRPr="00AE5297" w:rsidRDefault="00AE5297" w:rsidP="00AE5297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閲覧手数料</w:t>
            </w:r>
          </w:p>
        </w:tc>
        <w:tc>
          <w:tcPr>
            <w:tcW w:w="1275" w:type="dxa"/>
            <w:vAlign w:val="bottom"/>
          </w:tcPr>
          <w:p w:rsidR="00AE5297" w:rsidRPr="00AE5297" w:rsidRDefault="00AE5297" w:rsidP="00AE5297">
            <w:pPr>
              <w:spacing w:line="20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6" w:type="dxa"/>
            <w:vAlign w:val="bottom"/>
          </w:tcPr>
          <w:p w:rsidR="00AE5297" w:rsidRPr="00AE5297" w:rsidRDefault="00AE5297" w:rsidP="00AE5297">
            <w:pPr>
              <w:spacing w:line="20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:rsidR="00AE5297" w:rsidRPr="00727733" w:rsidRDefault="00AE5297" w:rsidP="00727733"/>
    <w:sectPr w:rsidR="00AE5297" w:rsidRPr="00727733" w:rsidSect="002A0F0B">
      <w:pgSz w:w="11906" w:h="16838" w:code="9"/>
      <w:pgMar w:top="567" w:right="1418" w:bottom="567" w:left="1418" w:header="851" w:footer="992" w:gutter="0"/>
      <w:cols w:space="425"/>
      <w:docGrid w:type="linesAndChars" w:linePitch="350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CE"/>
    <w:rsid w:val="000243FC"/>
    <w:rsid w:val="00073F88"/>
    <w:rsid w:val="000969E1"/>
    <w:rsid w:val="00103498"/>
    <w:rsid w:val="001513F6"/>
    <w:rsid w:val="002A0F0B"/>
    <w:rsid w:val="003C10D1"/>
    <w:rsid w:val="00474049"/>
    <w:rsid w:val="006E51D9"/>
    <w:rsid w:val="00727733"/>
    <w:rsid w:val="007328CE"/>
    <w:rsid w:val="00842DC9"/>
    <w:rsid w:val="008E0811"/>
    <w:rsid w:val="00AE5297"/>
    <w:rsid w:val="00C2224A"/>
    <w:rsid w:val="00C439F1"/>
    <w:rsid w:val="00D05831"/>
    <w:rsid w:val="00E52092"/>
    <w:rsid w:val="00F457EF"/>
    <w:rsid w:val="00F8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B69858"/>
  <w15:chartTrackingRefBased/>
  <w15:docId w15:val="{0D40C955-FA79-41B5-9DB3-B9064187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7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27733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43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43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9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3927">
                  <w:marLeft w:val="0"/>
                  <w:marRight w:val="0"/>
                  <w:marTop w:val="0"/>
                  <w:marBottom w:val="225"/>
                  <w:divBdr>
                    <w:top w:val="single" w:sz="6" w:space="4" w:color="666666"/>
                    <w:left w:val="none" w:sz="0" w:space="0" w:color="auto"/>
                    <w:bottom w:val="single" w:sz="6" w:space="4" w:color="666666"/>
                    <w:right w:val="none" w:sz="0" w:space="0" w:color="auto"/>
                  </w:divBdr>
                  <w:divsChild>
                    <w:div w:id="208391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4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3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8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5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6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27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5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05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4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3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95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8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0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75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29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1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5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3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0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0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79D71-9CCE-4383-AC37-7EF2E41B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k_adachi</dc:creator>
  <cp:keywords/>
  <dc:description/>
  <cp:lastModifiedBy>k_adachi</cp:lastModifiedBy>
  <cp:revision>5</cp:revision>
  <cp:lastPrinted>2022-12-09T05:37:00Z</cp:lastPrinted>
  <dcterms:created xsi:type="dcterms:W3CDTF">2022-12-09T05:34:00Z</dcterms:created>
  <dcterms:modified xsi:type="dcterms:W3CDTF">2024-05-08T23:53:00Z</dcterms:modified>
</cp:coreProperties>
</file>